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29E5B" w14:textId="77777777" w:rsidR="00D06D4F" w:rsidRPr="00081B40" w:rsidRDefault="00D06D4F" w:rsidP="00D06D4F">
      <w:pPr>
        <w:rPr>
          <w:rFonts w:eastAsia="Sennheiser Office"/>
          <w:b/>
          <w:caps/>
          <w:color w:val="0095D5" w:themeColor="accent1"/>
        </w:rPr>
      </w:pPr>
      <w:r>
        <w:rPr>
          <w:noProof/>
        </w:rPr>
        <w:drawing>
          <wp:inline distT="0" distB="0" distL="0" distR="0" wp14:anchorId="5BE1DE52" wp14:editId="604D81CD">
            <wp:extent cx="4688840" cy="1435100"/>
            <wp:effectExtent l="0" t="0" r="0" b="0"/>
            <wp:docPr id="3" name="Grafik 3" descr="Students in a lecture hall. One student is looking at her smartphone and adjusting her hearing ai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Students in a lecture hall. One student is looking at her smartphone and adjusting her hearing aid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53AB">
        <w:t xml:space="preserve"> </w:t>
      </w:r>
    </w:p>
    <w:p w14:paraId="6E31F9AC" w14:textId="77777777" w:rsidR="00D06D4F" w:rsidRPr="0038480D" w:rsidRDefault="00D06D4F" w:rsidP="00D06D4F">
      <w:pPr>
        <w:rPr>
          <w:rFonts w:eastAsia="Sennheiser Office"/>
          <w:b/>
          <w:caps/>
          <w:color w:val="0095D5" w:themeColor="accent1"/>
        </w:rPr>
      </w:pPr>
      <w:r w:rsidRPr="00081B40">
        <w:rPr>
          <w:rFonts w:eastAsia="Sennheiser Office"/>
          <w:b/>
          <w:caps/>
          <w:color w:val="0095D5" w:themeColor="accent1"/>
        </w:rPr>
        <w:t xml:space="preserve">World Hearing Day: Smarte </w:t>
      </w:r>
      <w:r>
        <w:rPr>
          <w:rFonts w:eastAsia="Sennheiser Office"/>
          <w:b/>
          <w:caps/>
          <w:color w:val="0095D5" w:themeColor="accent1"/>
        </w:rPr>
        <w:t>Strategien</w:t>
      </w:r>
      <w:r w:rsidRPr="00081B40">
        <w:rPr>
          <w:rFonts w:eastAsia="Sennheiser Office"/>
          <w:b/>
          <w:caps/>
          <w:color w:val="0095D5" w:themeColor="accent1"/>
        </w:rPr>
        <w:t xml:space="preserve"> </w:t>
      </w:r>
      <w:r>
        <w:rPr>
          <w:rFonts w:eastAsia="Sennheiser Office"/>
          <w:b/>
          <w:caps/>
          <w:color w:val="0095D5" w:themeColor="accent1"/>
        </w:rPr>
        <w:t>für</w:t>
      </w:r>
      <w:r w:rsidRPr="00081B40">
        <w:rPr>
          <w:rFonts w:eastAsia="Sennheiser Office"/>
          <w:b/>
          <w:caps/>
          <w:color w:val="0095D5" w:themeColor="accent1"/>
        </w:rPr>
        <w:t xml:space="preserve"> inklusive Bildung </w:t>
      </w:r>
    </w:p>
    <w:p w14:paraId="0E443BEA" w14:textId="5C0FC220" w:rsidR="00D06D4F" w:rsidRDefault="00A80F83" w:rsidP="00D06D4F">
      <w:pPr>
        <w:rPr>
          <w:b/>
          <w:bCs/>
        </w:rPr>
      </w:pPr>
      <w:r>
        <w:rPr>
          <w:b/>
          <w:bCs/>
        </w:rPr>
        <w:t xml:space="preserve">Sennheiser </w:t>
      </w:r>
      <w:proofErr w:type="spellStart"/>
      <w:r w:rsidR="00D06D4F" w:rsidRPr="00081B40">
        <w:rPr>
          <w:b/>
          <w:bCs/>
        </w:rPr>
        <w:t>MobileConnect</w:t>
      </w:r>
      <w:proofErr w:type="spellEnd"/>
      <w:r w:rsidR="00D06D4F">
        <w:rPr>
          <w:b/>
          <w:bCs/>
        </w:rPr>
        <w:t xml:space="preserve"> </w:t>
      </w:r>
      <w:r>
        <w:rPr>
          <w:b/>
          <w:bCs/>
        </w:rPr>
        <w:t>erleichtert</w:t>
      </w:r>
      <w:r w:rsidR="00D06D4F">
        <w:rPr>
          <w:b/>
          <w:bCs/>
        </w:rPr>
        <w:t xml:space="preserve"> </w:t>
      </w:r>
      <w:r w:rsidRPr="00081B40">
        <w:rPr>
          <w:b/>
          <w:bCs/>
        </w:rPr>
        <w:t>hörgeschädigte</w:t>
      </w:r>
      <w:r>
        <w:rPr>
          <w:b/>
          <w:bCs/>
        </w:rPr>
        <w:t>n</w:t>
      </w:r>
      <w:r w:rsidRPr="00081B40">
        <w:rPr>
          <w:b/>
          <w:bCs/>
        </w:rPr>
        <w:t xml:space="preserve"> Studierende</w:t>
      </w:r>
      <w:r>
        <w:rPr>
          <w:b/>
          <w:bCs/>
        </w:rPr>
        <w:t xml:space="preserve">n </w:t>
      </w:r>
      <w:r w:rsidR="00D06D4F">
        <w:rPr>
          <w:b/>
          <w:bCs/>
        </w:rPr>
        <w:t xml:space="preserve">den Zugang zu </w:t>
      </w:r>
      <w:r w:rsidR="00D06D4F" w:rsidRPr="00081B40">
        <w:rPr>
          <w:b/>
          <w:bCs/>
        </w:rPr>
        <w:t xml:space="preserve">Bildung </w:t>
      </w:r>
    </w:p>
    <w:p w14:paraId="6ABB405E" w14:textId="77777777" w:rsidR="00D06D4F" w:rsidRPr="00081B40" w:rsidRDefault="00D06D4F" w:rsidP="00D06D4F">
      <w:pPr>
        <w:rPr>
          <w:rFonts w:eastAsia="Sennheiser Office"/>
        </w:rPr>
      </w:pPr>
    </w:p>
    <w:p w14:paraId="2CA1577A" w14:textId="07830374" w:rsidR="00D06D4F" w:rsidRPr="00081B40" w:rsidRDefault="00D06D4F" w:rsidP="00D06D4F">
      <w:pPr>
        <w:rPr>
          <w:b/>
        </w:rPr>
      </w:pPr>
      <w:r w:rsidRPr="00B57C23">
        <w:rPr>
          <w:b/>
          <w:i/>
        </w:rPr>
        <w:t xml:space="preserve">Wedemark, 2. März 2020 </w:t>
      </w:r>
      <w:r w:rsidRPr="00B57C23">
        <w:rPr>
          <w:b/>
        </w:rPr>
        <w:t>–</w:t>
      </w:r>
      <w:r w:rsidRPr="00081B40">
        <w:rPr>
          <w:b/>
        </w:rPr>
        <w:t xml:space="preserve"> Am 3. März ist World Hearing Day</w:t>
      </w:r>
      <w:r w:rsidR="00A80F83">
        <w:rPr>
          <w:b/>
        </w:rPr>
        <w:t xml:space="preserve"> – dieser Tag geht auf </w:t>
      </w:r>
      <w:r w:rsidRPr="00081B40">
        <w:rPr>
          <w:b/>
        </w:rPr>
        <w:t>eine Initiative der Weltgesundheitsorganisation (WHO)</w:t>
      </w:r>
      <w:r w:rsidR="00A80F83">
        <w:rPr>
          <w:b/>
        </w:rPr>
        <w:t xml:space="preserve"> zurück</w:t>
      </w:r>
      <w:r w:rsidRPr="00081B40">
        <w:rPr>
          <w:b/>
        </w:rPr>
        <w:t xml:space="preserve">, </w:t>
      </w:r>
      <w:r w:rsidR="00A80F83">
        <w:rPr>
          <w:b/>
        </w:rPr>
        <w:t>mit der</w:t>
      </w:r>
      <w:r>
        <w:rPr>
          <w:b/>
        </w:rPr>
        <w:t xml:space="preserve"> </w:t>
      </w:r>
      <w:r w:rsidRPr="00081B40">
        <w:rPr>
          <w:b/>
        </w:rPr>
        <w:t>das Bewusstsein für die Prävention von Hörverlust</w:t>
      </w:r>
      <w:r>
        <w:rPr>
          <w:b/>
        </w:rPr>
        <w:t xml:space="preserve"> und Hörminderung </w:t>
      </w:r>
      <w:r w:rsidR="00A80F83">
        <w:rPr>
          <w:b/>
        </w:rPr>
        <w:t>geschärft und die</w:t>
      </w:r>
      <w:r w:rsidRPr="00081B40">
        <w:rPr>
          <w:b/>
        </w:rPr>
        <w:t xml:space="preserve"> Hörgesundheit </w:t>
      </w:r>
      <w:r w:rsidR="00A80F83">
        <w:rPr>
          <w:b/>
        </w:rPr>
        <w:t>weltweit gefördert werden</w:t>
      </w:r>
      <w:r>
        <w:rPr>
          <w:b/>
        </w:rPr>
        <w:t xml:space="preserve"> soll</w:t>
      </w:r>
      <w:r w:rsidR="00A80F83">
        <w:rPr>
          <w:b/>
        </w:rPr>
        <w:t>en</w:t>
      </w:r>
      <w:r w:rsidRPr="00081B40">
        <w:rPr>
          <w:b/>
        </w:rPr>
        <w:t xml:space="preserve">. </w:t>
      </w:r>
      <w:r>
        <w:rPr>
          <w:b/>
        </w:rPr>
        <w:t>In diesem Jahr steht der World Hearing Day unter dem</w:t>
      </w:r>
      <w:r w:rsidRPr="00081B40">
        <w:rPr>
          <w:b/>
        </w:rPr>
        <w:t xml:space="preserve"> Motto „</w:t>
      </w:r>
      <w:proofErr w:type="spellStart"/>
      <w:r w:rsidRPr="00081B40">
        <w:rPr>
          <w:b/>
        </w:rPr>
        <w:t>Don’t</w:t>
      </w:r>
      <w:proofErr w:type="spellEnd"/>
      <w:r w:rsidRPr="00081B40">
        <w:rPr>
          <w:b/>
        </w:rPr>
        <w:t xml:space="preserve"> </w:t>
      </w:r>
      <w:proofErr w:type="spellStart"/>
      <w:r w:rsidRPr="00081B40">
        <w:rPr>
          <w:b/>
        </w:rPr>
        <w:t>let</w:t>
      </w:r>
      <w:proofErr w:type="spellEnd"/>
      <w:r w:rsidRPr="00081B40">
        <w:rPr>
          <w:b/>
        </w:rPr>
        <w:t xml:space="preserve"> </w:t>
      </w:r>
      <w:proofErr w:type="spellStart"/>
      <w:r w:rsidR="00A80F83">
        <w:rPr>
          <w:b/>
        </w:rPr>
        <w:t>h</w:t>
      </w:r>
      <w:r w:rsidRPr="00081B40">
        <w:rPr>
          <w:b/>
        </w:rPr>
        <w:t>earing</w:t>
      </w:r>
      <w:proofErr w:type="spellEnd"/>
      <w:r w:rsidRPr="00081B40">
        <w:rPr>
          <w:b/>
        </w:rPr>
        <w:t xml:space="preserve"> </w:t>
      </w:r>
      <w:proofErr w:type="spellStart"/>
      <w:r w:rsidR="00A80F83">
        <w:rPr>
          <w:b/>
        </w:rPr>
        <w:t>l</w:t>
      </w:r>
      <w:r w:rsidRPr="00081B40">
        <w:rPr>
          <w:b/>
        </w:rPr>
        <w:t>oss</w:t>
      </w:r>
      <w:proofErr w:type="spellEnd"/>
      <w:r w:rsidRPr="00081B40">
        <w:rPr>
          <w:b/>
        </w:rPr>
        <w:t xml:space="preserve"> </w:t>
      </w:r>
      <w:proofErr w:type="spellStart"/>
      <w:r w:rsidRPr="00081B40">
        <w:rPr>
          <w:b/>
        </w:rPr>
        <w:t>limit</w:t>
      </w:r>
      <w:proofErr w:type="spellEnd"/>
      <w:r w:rsidRPr="00081B40">
        <w:rPr>
          <w:b/>
        </w:rPr>
        <w:t xml:space="preserve"> </w:t>
      </w:r>
      <w:proofErr w:type="spellStart"/>
      <w:r w:rsidRPr="00081B40">
        <w:rPr>
          <w:b/>
        </w:rPr>
        <w:t>you</w:t>
      </w:r>
      <w:proofErr w:type="spellEnd"/>
      <w:r w:rsidR="00A80F83">
        <w:rPr>
          <w:b/>
        </w:rPr>
        <w:t>“</w:t>
      </w:r>
      <w:r w:rsidRPr="00081B40">
        <w:rPr>
          <w:b/>
        </w:rPr>
        <w:t xml:space="preserve"> und </w:t>
      </w:r>
      <w:r>
        <w:rPr>
          <w:b/>
        </w:rPr>
        <w:t>widmet</w:t>
      </w:r>
      <w:r w:rsidRPr="00081B40">
        <w:rPr>
          <w:b/>
        </w:rPr>
        <w:t xml:space="preserve"> sich </w:t>
      </w:r>
      <w:r>
        <w:rPr>
          <w:b/>
        </w:rPr>
        <w:t xml:space="preserve">der Frage, </w:t>
      </w:r>
      <w:r w:rsidRPr="00081B40">
        <w:rPr>
          <w:b/>
        </w:rPr>
        <w:t>wie Menschen mit Hörschädigung ihr volles Potenzial ausschöpfen können.</w:t>
      </w:r>
    </w:p>
    <w:p w14:paraId="44A5AA6D" w14:textId="77777777" w:rsidR="00D06D4F" w:rsidRPr="00081B40" w:rsidRDefault="00D06D4F" w:rsidP="00D06D4F">
      <w:pPr>
        <w:rPr>
          <w:rFonts w:ascii="Sennheiser Office" w:hAnsi="Sennheiser Office"/>
          <w:bCs/>
        </w:rPr>
      </w:pPr>
    </w:p>
    <w:p w14:paraId="2287FFE6" w14:textId="3FF21D08" w:rsidR="00D06D4F" w:rsidRPr="00081B40" w:rsidRDefault="00D06D4F" w:rsidP="00D06D4F">
      <w:pPr>
        <w:rPr>
          <w:bCs/>
        </w:rPr>
      </w:pPr>
      <w:r w:rsidRPr="00081B40">
        <w:rPr>
          <w:bCs/>
        </w:rPr>
        <w:t>D</w:t>
      </w:r>
      <w:r>
        <w:rPr>
          <w:bCs/>
        </w:rPr>
        <w:t xml:space="preserve">as Motto beinhaltet eine </w:t>
      </w:r>
      <w:r w:rsidRPr="00081B40">
        <w:rPr>
          <w:bCs/>
        </w:rPr>
        <w:t xml:space="preserve">wichtige Botschaft: Laut der WHO </w:t>
      </w:r>
      <w:r w:rsidR="00A80F83">
        <w:rPr>
          <w:bCs/>
        </w:rPr>
        <w:t>leben</w:t>
      </w:r>
      <w:r w:rsidRPr="00081B40">
        <w:rPr>
          <w:bCs/>
        </w:rPr>
        <w:t xml:space="preserve"> schätzungsweise 466 Millionen Menschen –</w:t>
      </w:r>
      <w:r w:rsidR="00A80F83">
        <w:rPr>
          <w:bCs/>
        </w:rPr>
        <w:t xml:space="preserve"> das sind</w:t>
      </w:r>
      <w:r w:rsidRPr="00081B40">
        <w:rPr>
          <w:bCs/>
        </w:rPr>
        <w:t xml:space="preserve"> 6,1 % der Weltbevölkerung – </w:t>
      </w:r>
      <w:r w:rsidR="00A80F83">
        <w:rPr>
          <w:bCs/>
        </w:rPr>
        <w:t>mit einem</w:t>
      </w:r>
      <w:r w:rsidRPr="00081B40">
        <w:rPr>
          <w:bCs/>
        </w:rPr>
        <w:t xml:space="preserve"> Hörverlust</w:t>
      </w:r>
      <w:r>
        <w:rPr>
          <w:rStyle w:val="Funotenzeichen"/>
          <w:bCs/>
          <w:lang w:val="en-US"/>
        </w:rPr>
        <w:footnoteReference w:id="1"/>
      </w:r>
      <w:r w:rsidRPr="00081B40">
        <w:rPr>
          <w:bCs/>
        </w:rPr>
        <w:t xml:space="preserve">. </w:t>
      </w:r>
      <w:r w:rsidR="00A80F83">
        <w:rPr>
          <w:bCs/>
        </w:rPr>
        <w:t>O</w:t>
      </w:r>
      <w:r w:rsidRPr="00081B40">
        <w:rPr>
          <w:bCs/>
        </w:rPr>
        <w:t xml:space="preserve">ft kann eine Hörschädigung dazu führen, </w:t>
      </w:r>
      <w:r>
        <w:rPr>
          <w:bCs/>
        </w:rPr>
        <w:t xml:space="preserve">dass Betroffene von einer </w:t>
      </w:r>
      <w:r w:rsidRPr="00081B40">
        <w:rPr>
          <w:bCs/>
        </w:rPr>
        <w:t>gleichberechtigten Teil</w:t>
      </w:r>
      <w:r w:rsidR="00A80F83">
        <w:rPr>
          <w:bCs/>
        </w:rPr>
        <w:t>habe</w:t>
      </w:r>
      <w:r w:rsidRPr="00081B40">
        <w:rPr>
          <w:bCs/>
        </w:rPr>
        <w:t xml:space="preserve"> ausgeschlossen </w:t>
      </w:r>
      <w:r w:rsidR="00A80F83">
        <w:rPr>
          <w:bCs/>
        </w:rPr>
        <w:t xml:space="preserve">sind. Der </w:t>
      </w:r>
      <w:r w:rsidRPr="00081B40">
        <w:rPr>
          <w:bCs/>
        </w:rPr>
        <w:t>Bildung</w:t>
      </w:r>
      <w:r w:rsidR="00A80F83">
        <w:rPr>
          <w:bCs/>
        </w:rPr>
        <w:t xml:space="preserve">sbereich spielt hier eine sehr wichtige Rolle. Im </w:t>
      </w:r>
      <w:r w:rsidR="007F0CBA">
        <w:rPr>
          <w:bCs/>
        </w:rPr>
        <w:t>weiteren</w:t>
      </w:r>
      <w:r w:rsidRPr="00081B40">
        <w:rPr>
          <w:bCs/>
        </w:rPr>
        <w:t xml:space="preserve"> Kontext von Menschen mit Behinderungen stellt UNICEF fest, dass „nahezu 50</w:t>
      </w:r>
      <w:r>
        <w:rPr>
          <w:bCs/>
        </w:rPr>
        <w:t xml:space="preserve"> </w:t>
      </w:r>
      <w:r w:rsidRPr="00081B40">
        <w:rPr>
          <w:bCs/>
        </w:rPr>
        <w:t>% der Kinder mit einer Behinderung nicht zur Schule gehen, im Vergleich zu 13</w:t>
      </w:r>
      <w:r>
        <w:rPr>
          <w:bCs/>
        </w:rPr>
        <w:t xml:space="preserve"> </w:t>
      </w:r>
      <w:r w:rsidRPr="00081B40">
        <w:rPr>
          <w:bCs/>
        </w:rPr>
        <w:t xml:space="preserve">% der </w:t>
      </w:r>
      <w:r>
        <w:rPr>
          <w:bCs/>
        </w:rPr>
        <w:t xml:space="preserve">Kinder </w:t>
      </w:r>
      <w:r w:rsidR="007F0CBA">
        <w:rPr>
          <w:bCs/>
        </w:rPr>
        <w:t xml:space="preserve">gleichen Alters </w:t>
      </w:r>
      <w:r w:rsidRPr="00081B40">
        <w:rPr>
          <w:bCs/>
        </w:rPr>
        <w:t>ohne Behinderung“</w:t>
      </w:r>
      <w:r>
        <w:rPr>
          <w:rStyle w:val="Funotenzeichen"/>
          <w:bCs/>
          <w:lang w:val="en-US"/>
        </w:rPr>
        <w:footnoteReference w:id="2"/>
      </w:r>
      <w:r w:rsidRPr="00081B40">
        <w:rPr>
          <w:bCs/>
        </w:rPr>
        <w:t xml:space="preserve">. Diese Situation setzt sich auch in der </w:t>
      </w:r>
      <w:r w:rsidR="007F0CBA">
        <w:rPr>
          <w:bCs/>
        </w:rPr>
        <w:t>Hochschulb</w:t>
      </w:r>
      <w:r w:rsidRPr="00081B40">
        <w:rPr>
          <w:bCs/>
        </w:rPr>
        <w:t xml:space="preserve">ildung fort. </w:t>
      </w:r>
      <w:r>
        <w:rPr>
          <w:bCs/>
        </w:rPr>
        <w:t>Viele</w:t>
      </w:r>
      <w:r w:rsidRPr="00081B40">
        <w:rPr>
          <w:bCs/>
        </w:rPr>
        <w:t xml:space="preserve"> gehörlose und </w:t>
      </w:r>
      <w:r>
        <w:rPr>
          <w:bCs/>
        </w:rPr>
        <w:t>hörgeschädigte</w:t>
      </w:r>
      <w:r w:rsidRPr="00081B40">
        <w:rPr>
          <w:bCs/>
        </w:rPr>
        <w:t xml:space="preserve"> Studierende </w:t>
      </w:r>
      <w:proofErr w:type="gramStart"/>
      <w:r>
        <w:rPr>
          <w:bCs/>
        </w:rPr>
        <w:t>haben</w:t>
      </w:r>
      <w:proofErr w:type="gramEnd"/>
      <w:r>
        <w:rPr>
          <w:bCs/>
        </w:rPr>
        <w:t xml:space="preserve"> </w:t>
      </w:r>
      <w:r w:rsidR="00BE4B3B">
        <w:rPr>
          <w:bCs/>
        </w:rPr>
        <w:t>es schwer</w:t>
      </w:r>
      <w:r w:rsidRPr="00081B40">
        <w:rPr>
          <w:bCs/>
        </w:rPr>
        <w:t xml:space="preserve">, Bildungsmöglichkeiten voll </w:t>
      </w:r>
      <w:r>
        <w:rPr>
          <w:bCs/>
        </w:rPr>
        <w:t>auszuschöpfen</w:t>
      </w:r>
      <w:r w:rsidRPr="003B1F21">
        <w:rPr>
          <w:bCs/>
        </w:rPr>
        <w:t>, da sie nicht die nötige Unterstützung er</w:t>
      </w:r>
      <w:r w:rsidR="00BE4B3B">
        <w:rPr>
          <w:bCs/>
        </w:rPr>
        <w:t>fahren</w:t>
      </w:r>
      <w:r w:rsidRPr="003B1F21">
        <w:rPr>
          <w:bCs/>
        </w:rPr>
        <w:t>.</w:t>
      </w:r>
    </w:p>
    <w:p w14:paraId="5670EE66" w14:textId="77777777" w:rsidR="00D06D4F" w:rsidRPr="00081B40" w:rsidRDefault="00D06D4F" w:rsidP="00D06D4F">
      <w:pPr>
        <w:rPr>
          <w:bCs/>
        </w:rPr>
      </w:pPr>
    </w:p>
    <w:p w14:paraId="4576A2B6" w14:textId="0AB58E2B" w:rsidR="00D06D4F" w:rsidRDefault="00D06D4F" w:rsidP="00D06D4F">
      <w:pPr>
        <w:rPr>
          <w:bCs/>
        </w:rPr>
      </w:pPr>
      <w:r w:rsidRPr="00081B40">
        <w:rPr>
          <w:bCs/>
        </w:rPr>
        <w:t>Es gibt jedoch Möglichkeiten, diese Lücken durch inklusive Bildung</w:t>
      </w:r>
      <w:r>
        <w:rPr>
          <w:bCs/>
        </w:rPr>
        <w:t>sansätze</w:t>
      </w:r>
      <w:r w:rsidRPr="00081B40">
        <w:rPr>
          <w:bCs/>
        </w:rPr>
        <w:t xml:space="preserve"> zu schließen und Menschen mit unterschiedlichen Fähigkeiten Seite an Seite zu unterrichten. </w:t>
      </w:r>
      <w:r>
        <w:rPr>
          <w:bCs/>
        </w:rPr>
        <w:t>Für solche Initiativen bedarf es konsequenter</w:t>
      </w:r>
      <w:r w:rsidRPr="00081B40">
        <w:rPr>
          <w:bCs/>
        </w:rPr>
        <w:t xml:space="preserve"> Interessen</w:t>
      </w:r>
      <w:r>
        <w:rPr>
          <w:bCs/>
        </w:rPr>
        <w:t>s</w:t>
      </w:r>
      <w:r w:rsidRPr="00081B40">
        <w:rPr>
          <w:bCs/>
        </w:rPr>
        <w:t xml:space="preserve">vertretung, </w:t>
      </w:r>
      <w:r>
        <w:rPr>
          <w:bCs/>
        </w:rPr>
        <w:t xml:space="preserve">gesetzlicher Richtlinien </w:t>
      </w:r>
      <w:r w:rsidRPr="00081B40">
        <w:rPr>
          <w:bCs/>
        </w:rPr>
        <w:t xml:space="preserve">und </w:t>
      </w:r>
      <w:r>
        <w:rPr>
          <w:bCs/>
        </w:rPr>
        <w:lastRenderedPageBreak/>
        <w:t xml:space="preserve">passender </w:t>
      </w:r>
      <w:r w:rsidRPr="00081B40">
        <w:rPr>
          <w:bCs/>
        </w:rPr>
        <w:t>Weiterbildungen.</w:t>
      </w:r>
      <w:r>
        <w:rPr>
          <w:bCs/>
        </w:rPr>
        <w:t xml:space="preserve"> Aber</w:t>
      </w:r>
      <w:r w:rsidRPr="00081B40">
        <w:rPr>
          <w:bCs/>
        </w:rPr>
        <w:t xml:space="preserve"> </w:t>
      </w:r>
      <w:r w:rsidR="005E6C8C">
        <w:rPr>
          <w:bCs/>
        </w:rPr>
        <w:t xml:space="preserve">so überraschend es zunächst klingen mag, </w:t>
      </w:r>
      <w:r w:rsidRPr="00081B40">
        <w:rPr>
          <w:bCs/>
        </w:rPr>
        <w:t xml:space="preserve">auch Smartphone-Technologie </w:t>
      </w:r>
      <w:r>
        <w:rPr>
          <w:bCs/>
        </w:rPr>
        <w:t>kann einen Beitrag zu inklusiver Bildung leisten</w:t>
      </w:r>
      <w:r w:rsidRPr="00081B40">
        <w:rPr>
          <w:bCs/>
        </w:rPr>
        <w:t>.</w:t>
      </w:r>
    </w:p>
    <w:p w14:paraId="734CE9EB" w14:textId="77777777" w:rsidR="00D06D4F" w:rsidRDefault="00D06D4F" w:rsidP="00D06D4F">
      <w:pPr>
        <w:rPr>
          <w:bCs/>
        </w:rPr>
      </w:pPr>
    </w:p>
    <w:tbl>
      <w:tblPr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698"/>
        <w:gridCol w:w="3182"/>
      </w:tblGrid>
      <w:tr w:rsidR="004C26DD" w:rsidRPr="000E3636" w14:paraId="37395AEB" w14:textId="77777777" w:rsidTr="00557492">
        <w:tc>
          <w:tcPr>
            <w:tcW w:w="3935" w:type="dxa"/>
            <w:hideMark/>
          </w:tcPr>
          <w:p w14:paraId="68B6D959" w14:textId="77777777" w:rsidR="00D06D4F" w:rsidRDefault="00D06D4F" w:rsidP="00557492">
            <w:pPr>
              <w:rPr>
                <w:lang w:val="en-US"/>
              </w:rPr>
            </w:pPr>
            <w:bookmarkStart w:id="0" w:name="_GoBack"/>
            <w:r>
              <w:rPr>
                <w:noProof/>
                <w:lang w:val="en-US"/>
              </w:rPr>
              <w:drawing>
                <wp:inline distT="0" distB="0" distL="0" distR="0" wp14:anchorId="3745852F" wp14:editId="33E0E90B">
                  <wp:extent cx="2914650" cy="1943494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215" cy="201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935" w:type="dxa"/>
            <w:hideMark/>
          </w:tcPr>
          <w:p w14:paraId="6169E9C0" w14:textId="7CBEB333" w:rsidR="00D06D4F" w:rsidRPr="00081B40" w:rsidRDefault="00D06D4F" w:rsidP="00557492">
            <w:pPr>
              <w:pStyle w:val="Beschriftung"/>
            </w:pPr>
            <w:r w:rsidRPr="00081B40">
              <w:t>Viele Studierende mit Hörverlust oder Hörminderung erhalten nicht die nötige Unterstützung, um ihr Potenzial voll zu entfalten und von Bildung</w:t>
            </w:r>
            <w:r>
              <w:t>sangeboten</w:t>
            </w:r>
            <w:r w:rsidRPr="00081B40">
              <w:t xml:space="preserve"> zu profitieren</w:t>
            </w:r>
          </w:p>
        </w:tc>
      </w:tr>
    </w:tbl>
    <w:p w14:paraId="2E61BFFD" w14:textId="77777777" w:rsidR="00D06D4F" w:rsidRPr="00081B40" w:rsidRDefault="00D06D4F" w:rsidP="00D06D4F">
      <w:pPr>
        <w:rPr>
          <w:bCs/>
        </w:rPr>
      </w:pPr>
    </w:p>
    <w:p w14:paraId="1B2BE6FA" w14:textId="77777777" w:rsidR="00D06D4F" w:rsidRPr="00081B40" w:rsidRDefault="00D06D4F" w:rsidP="00D06D4F">
      <w:pPr>
        <w:rPr>
          <w:b/>
        </w:rPr>
      </w:pPr>
      <w:r w:rsidRPr="00081B40">
        <w:rPr>
          <w:b/>
        </w:rPr>
        <w:t>Barrierefrei</w:t>
      </w:r>
      <w:r>
        <w:rPr>
          <w:b/>
        </w:rPr>
        <w:t xml:space="preserve"> mit dem eigenen</w:t>
      </w:r>
      <w:r w:rsidRPr="00081B40">
        <w:rPr>
          <w:b/>
        </w:rPr>
        <w:t xml:space="preserve"> Smartphone</w:t>
      </w:r>
    </w:p>
    <w:p w14:paraId="4A911EA9" w14:textId="309308D9" w:rsidR="00AA5CC3" w:rsidRDefault="00D06D4F" w:rsidP="00D06D4F">
      <w:pPr>
        <w:rPr>
          <w:bCs/>
        </w:rPr>
      </w:pPr>
      <w:r w:rsidRPr="00BE4B3B">
        <w:rPr>
          <w:bCs/>
        </w:rPr>
        <w:t>Barrierefreiheit von und durch Smartphones</w:t>
      </w:r>
      <w:r w:rsidRPr="00081B40">
        <w:rPr>
          <w:bCs/>
        </w:rPr>
        <w:t xml:space="preserve"> ist in den letzten Jahren zu einem </w:t>
      </w:r>
      <w:r>
        <w:rPr>
          <w:bCs/>
        </w:rPr>
        <w:t>wichtigen</w:t>
      </w:r>
      <w:r w:rsidRPr="00081B40">
        <w:rPr>
          <w:bCs/>
        </w:rPr>
        <w:t xml:space="preserve"> Thema geworden</w:t>
      </w:r>
      <w:r>
        <w:rPr>
          <w:bCs/>
        </w:rPr>
        <w:t>. D</w:t>
      </w:r>
      <w:r w:rsidRPr="00081B40">
        <w:rPr>
          <w:bCs/>
        </w:rPr>
        <w:t xml:space="preserve">ie jüngsten </w:t>
      </w:r>
      <w:r>
        <w:rPr>
          <w:bCs/>
        </w:rPr>
        <w:t>Generationen</w:t>
      </w:r>
      <w:r w:rsidRPr="00081B40">
        <w:rPr>
          <w:bCs/>
        </w:rPr>
        <w:t xml:space="preserve"> von iOS</w:t>
      </w:r>
      <w:r w:rsidRPr="0038480D">
        <w:rPr>
          <w:bCs/>
        </w:rPr>
        <w:t>™</w:t>
      </w:r>
      <w:r w:rsidRPr="00081B40">
        <w:rPr>
          <w:bCs/>
        </w:rPr>
        <w:t xml:space="preserve"> und Android</w:t>
      </w:r>
      <w:r w:rsidRPr="0038480D">
        <w:rPr>
          <w:bCs/>
        </w:rPr>
        <w:t>™</w:t>
      </w:r>
      <w:r w:rsidRPr="00081B40">
        <w:rPr>
          <w:bCs/>
        </w:rPr>
        <w:t xml:space="preserve"> </w:t>
      </w:r>
      <w:r>
        <w:rPr>
          <w:bCs/>
        </w:rPr>
        <w:t>erleichtern es</w:t>
      </w:r>
      <w:r w:rsidRPr="00081B40">
        <w:rPr>
          <w:bCs/>
        </w:rPr>
        <w:t xml:space="preserve"> Nutzer</w:t>
      </w:r>
      <w:r>
        <w:rPr>
          <w:bCs/>
        </w:rPr>
        <w:t>n</w:t>
      </w:r>
      <w:r w:rsidRPr="00081B40">
        <w:rPr>
          <w:bCs/>
        </w:rPr>
        <w:t xml:space="preserve"> mit eingeschränktem Seh-, Hör- oder Mobilitätsvermögen, </w:t>
      </w:r>
      <w:r w:rsidR="00CF6246">
        <w:rPr>
          <w:bCs/>
        </w:rPr>
        <w:t xml:space="preserve">die entsprechenden </w:t>
      </w:r>
      <w:r>
        <w:rPr>
          <w:bCs/>
        </w:rPr>
        <w:t>Endg</w:t>
      </w:r>
      <w:r w:rsidRPr="00081B40">
        <w:rPr>
          <w:bCs/>
        </w:rPr>
        <w:t xml:space="preserve">eräte zu bedienen. Als persönliche </w:t>
      </w:r>
      <w:r>
        <w:rPr>
          <w:bCs/>
        </w:rPr>
        <w:t>Assistenten</w:t>
      </w:r>
      <w:r w:rsidRPr="00081B40">
        <w:rPr>
          <w:bCs/>
        </w:rPr>
        <w:t xml:space="preserve">, die </w:t>
      </w:r>
      <w:r w:rsidR="00BE4B3B">
        <w:rPr>
          <w:bCs/>
        </w:rPr>
        <w:t xml:space="preserve">immer </w:t>
      </w:r>
      <w:r w:rsidR="00CF6246">
        <w:rPr>
          <w:bCs/>
        </w:rPr>
        <w:t>und überall aktiv</w:t>
      </w:r>
      <w:r w:rsidR="00BE4B3B">
        <w:rPr>
          <w:bCs/>
        </w:rPr>
        <w:t xml:space="preserve"> sind</w:t>
      </w:r>
      <w:r w:rsidRPr="00081B40">
        <w:rPr>
          <w:bCs/>
        </w:rPr>
        <w:t xml:space="preserve">, bieten Smartphones ihren Nutzern auch die Möglichkeit, </w:t>
      </w:r>
      <w:r w:rsidR="00AA5CC3">
        <w:rPr>
          <w:bCs/>
        </w:rPr>
        <w:t xml:space="preserve">auf neue Art und Weise </w:t>
      </w:r>
      <w:r w:rsidR="00AA5CC3" w:rsidRPr="00081B40">
        <w:rPr>
          <w:bCs/>
        </w:rPr>
        <w:t xml:space="preserve">mit der Außenwelt </w:t>
      </w:r>
      <w:r w:rsidR="00AA5CC3">
        <w:rPr>
          <w:bCs/>
        </w:rPr>
        <w:t xml:space="preserve">zu interagieren. Auf einer einfachen Ebene geschieht das zum Beispiel durch die Verlagerung von Dienstleistungen in den Online-Bereich: Smartphones machen Online-Shopping oder Online-Kommunikation für Menschen mit Hörschädigung überall schnell zugänglich. </w:t>
      </w:r>
    </w:p>
    <w:p w14:paraId="4870FAA8" w14:textId="77777777" w:rsidR="00D06D4F" w:rsidRPr="00081B40" w:rsidRDefault="00D06D4F" w:rsidP="00D06D4F">
      <w:pPr>
        <w:rPr>
          <w:bCs/>
        </w:rPr>
      </w:pPr>
    </w:p>
    <w:p w14:paraId="314CECF4" w14:textId="10983CDA" w:rsidR="00D06D4F" w:rsidRPr="00081B40" w:rsidRDefault="00AA5CC3" w:rsidP="00D06D4F">
      <w:pPr>
        <w:rPr>
          <w:bCs/>
        </w:rPr>
      </w:pPr>
      <w:r>
        <w:rPr>
          <w:szCs w:val="18"/>
        </w:rPr>
        <w:t xml:space="preserve">Dazu kommen </w:t>
      </w:r>
      <w:r w:rsidR="00D06D4F">
        <w:rPr>
          <w:szCs w:val="18"/>
        </w:rPr>
        <w:t>Anwendungen</w:t>
      </w:r>
      <w:r w:rsidR="00D43645">
        <w:rPr>
          <w:szCs w:val="18"/>
        </w:rPr>
        <w:t xml:space="preserve">, die </w:t>
      </w:r>
      <w:r w:rsidR="00122F85">
        <w:rPr>
          <w:szCs w:val="18"/>
        </w:rPr>
        <w:t>Audioi</w:t>
      </w:r>
      <w:r w:rsidR="00D43645">
        <w:rPr>
          <w:szCs w:val="18"/>
        </w:rPr>
        <w:t xml:space="preserve">nformationen </w:t>
      </w:r>
      <w:r w:rsidR="004C26DD">
        <w:rPr>
          <w:szCs w:val="18"/>
        </w:rPr>
        <w:t>übersetzen</w:t>
      </w:r>
      <w:r w:rsidR="00D43645">
        <w:rPr>
          <w:szCs w:val="18"/>
        </w:rPr>
        <w:t xml:space="preserve">: </w:t>
      </w:r>
      <w:r w:rsidR="00775410">
        <w:rPr>
          <w:szCs w:val="18"/>
        </w:rPr>
        <w:t xml:space="preserve">So gibt es zum Beispiel </w:t>
      </w:r>
      <w:r w:rsidR="00D06D4F" w:rsidRPr="00333381">
        <w:rPr>
          <w:szCs w:val="18"/>
        </w:rPr>
        <w:t>Apps</w:t>
      </w:r>
      <w:r w:rsidR="00D06D4F">
        <w:rPr>
          <w:szCs w:val="18"/>
        </w:rPr>
        <w:t>,</w:t>
      </w:r>
      <w:r w:rsidR="00D06D4F" w:rsidRPr="00333381">
        <w:rPr>
          <w:szCs w:val="18"/>
        </w:rPr>
        <w:t xml:space="preserve"> die </w:t>
      </w:r>
      <w:r w:rsidR="00D06D4F">
        <w:rPr>
          <w:szCs w:val="18"/>
        </w:rPr>
        <w:t xml:space="preserve">Sprache </w:t>
      </w:r>
      <w:r w:rsidR="00D06D4F" w:rsidRPr="003B1F21">
        <w:rPr>
          <w:szCs w:val="18"/>
        </w:rPr>
        <w:t xml:space="preserve">in Echtzeit transkribieren oder sogar in Gebärdensprache </w:t>
      </w:r>
      <w:r w:rsidR="004C26DD">
        <w:rPr>
          <w:szCs w:val="18"/>
        </w:rPr>
        <w:t>anzeigen</w:t>
      </w:r>
      <w:r w:rsidR="00775410">
        <w:rPr>
          <w:szCs w:val="18"/>
        </w:rPr>
        <w:t xml:space="preserve">. Oder </w:t>
      </w:r>
      <w:r w:rsidR="004C26DD">
        <w:rPr>
          <w:szCs w:val="18"/>
        </w:rPr>
        <w:t xml:space="preserve">auch </w:t>
      </w:r>
      <w:r w:rsidR="00775410">
        <w:rPr>
          <w:szCs w:val="18"/>
        </w:rPr>
        <w:t xml:space="preserve">Apps, die wichtige </w:t>
      </w:r>
      <w:r w:rsidR="00D06D4F">
        <w:rPr>
          <w:szCs w:val="18"/>
        </w:rPr>
        <w:t>Geräusche</w:t>
      </w:r>
      <w:r w:rsidR="00D06D4F" w:rsidRPr="003B1F21">
        <w:rPr>
          <w:szCs w:val="18"/>
        </w:rPr>
        <w:t xml:space="preserve"> </w:t>
      </w:r>
      <w:r w:rsidR="00775410">
        <w:rPr>
          <w:szCs w:val="18"/>
        </w:rPr>
        <w:t>oder Signale</w:t>
      </w:r>
      <w:r w:rsidR="00D06D4F">
        <w:rPr>
          <w:szCs w:val="18"/>
        </w:rPr>
        <w:t xml:space="preserve"> </w:t>
      </w:r>
      <w:r w:rsidR="00D06D4F" w:rsidRPr="003B1F21">
        <w:rPr>
          <w:szCs w:val="18"/>
        </w:rPr>
        <w:t xml:space="preserve">wie Türklingeln erkennen und </w:t>
      </w:r>
      <w:r w:rsidR="00775410">
        <w:rPr>
          <w:szCs w:val="18"/>
        </w:rPr>
        <w:t xml:space="preserve">sie </w:t>
      </w:r>
      <w:r w:rsidR="004C26DD">
        <w:rPr>
          <w:szCs w:val="18"/>
        </w:rPr>
        <w:t>durch Blinken</w:t>
      </w:r>
      <w:r w:rsidR="00D06D4F">
        <w:rPr>
          <w:szCs w:val="18"/>
        </w:rPr>
        <w:t xml:space="preserve"> </w:t>
      </w:r>
      <w:r w:rsidR="00D06D4F" w:rsidRPr="003B1F21">
        <w:rPr>
          <w:szCs w:val="18"/>
        </w:rPr>
        <w:t xml:space="preserve">auf dem </w:t>
      </w:r>
      <w:r w:rsidR="00775410">
        <w:rPr>
          <w:szCs w:val="18"/>
        </w:rPr>
        <w:t>Smartphone</w:t>
      </w:r>
      <w:r w:rsidR="00D06D4F" w:rsidRPr="003B1F21">
        <w:rPr>
          <w:szCs w:val="18"/>
        </w:rPr>
        <w:t xml:space="preserve"> anzeigen. Was diese </w:t>
      </w:r>
      <w:r w:rsidR="00A1632A">
        <w:rPr>
          <w:szCs w:val="18"/>
        </w:rPr>
        <w:t>Smartphone-Apps</w:t>
      </w:r>
      <w:r w:rsidR="00D06D4F" w:rsidRPr="003B1F21">
        <w:rPr>
          <w:szCs w:val="18"/>
        </w:rPr>
        <w:t xml:space="preserve"> </w:t>
      </w:r>
      <w:r w:rsidR="00A1632A">
        <w:rPr>
          <w:szCs w:val="18"/>
        </w:rPr>
        <w:t>auszeichnet</w:t>
      </w:r>
      <w:r w:rsidR="001959F2">
        <w:rPr>
          <w:szCs w:val="18"/>
        </w:rPr>
        <w:t>,</w:t>
      </w:r>
      <w:r w:rsidR="00D06D4F" w:rsidRPr="003B1F21">
        <w:rPr>
          <w:szCs w:val="18"/>
        </w:rPr>
        <w:t xml:space="preserve"> ist </w:t>
      </w:r>
      <w:r w:rsidR="00A1632A">
        <w:rPr>
          <w:szCs w:val="18"/>
        </w:rPr>
        <w:t>ihre</w:t>
      </w:r>
      <w:r w:rsidR="00D06D4F" w:rsidRPr="003B1F21">
        <w:rPr>
          <w:szCs w:val="18"/>
        </w:rPr>
        <w:t xml:space="preserve"> Kombination aus Nutzerfreundlichkeit, Konnektivität und Rechenleistung. Genau diese Eigenschaften erweisen sich auch in der Bildung als mögliche Treiber von inklusiven Lernstrukturen</w:t>
      </w:r>
      <w:r w:rsidR="00D06D4F" w:rsidRPr="003B1F21">
        <w:rPr>
          <w:bCs/>
        </w:rPr>
        <w:t>.</w:t>
      </w:r>
    </w:p>
    <w:p w14:paraId="6F2B1206" w14:textId="77777777" w:rsidR="00D06D4F" w:rsidRPr="00081B40" w:rsidRDefault="00D06D4F" w:rsidP="00D06D4F"/>
    <w:p w14:paraId="625F51A9" w14:textId="3B9459EF" w:rsidR="00D06D4F" w:rsidRPr="00E86EEA" w:rsidRDefault="00D06D4F" w:rsidP="00D06D4F">
      <w:pPr>
        <w:rPr>
          <w:b/>
          <w:bCs/>
          <w:lang w:val="en-US"/>
        </w:rPr>
      </w:pPr>
      <w:r w:rsidRPr="00E86EEA">
        <w:rPr>
          <w:b/>
          <w:bCs/>
          <w:lang w:val="en-US"/>
        </w:rPr>
        <w:t xml:space="preserve">Bring </w:t>
      </w:r>
      <w:r>
        <w:rPr>
          <w:b/>
          <w:bCs/>
          <w:lang w:val="en-US"/>
        </w:rPr>
        <w:t>Y</w:t>
      </w:r>
      <w:r w:rsidRPr="00E86EEA">
        <w:rPr>
          <w:b/>
          <w:bCs/>
          <w:lang w:val="en-US"/>
        </w:rPr>
        <w:t xml:space="preserve">our </w:t>
      </w:r>
      <w:r>
        <w:rPr>
          <w:b/>
          <w:bCs/>
          <w:lang w:val="en-US"/>
        </w:rPr>
        <w:t>O</w:t>
      </w:r>
      <w:r w:rsidRPr="00E86EEA">
        <w:rPr>
          <w:b/>
          <w:bCs/>
          <w:lang w:val="en-US"/>
        </w:rPr>
        <w:t xml:space="preserve">wn </w:t>
      </w:r>
      <w:r>
        <w:rPr>
          <w:b/>
          <w:bCs/>
          <w:lang w:val="en-US"/>
        </w:rPr>
        <w:t>D</w:t>
      </w:r>
      <w:r w:rsidRPr="00E86EEA">
        <w:rPr>
          <w:b/>
          <w:bCs/>
          <w:lang w:val="en-US"/>
        </w:rPr>
        <w:t xml:space="preserve">evice </w:t>
      </w:r>
      <w:r>
        <w:rPr>
          <w:b/>
          <w:bCs/>
          <w:lang w:val="en-US"/>
        </w:rPr>
        <w:t>(</w:t>
      </w:r>
      <w:r w:rsidRPr="00E86EEA">
        <w:rPr>
          <w:b/>
          <w:bCs/>
          <w:lang w:val="en-US"/>
        </w:rPr>
        <w:t>BYOD</w:t>
      </w:r>
      <w:r>
        <w:rPr>
          <w:b/>
          <w:bCs/>
          <w:lang w:val="en-US"/>
        </w:rPr>
        <w:t>)</w:t>
      </w:r>
      <w:r w:rsidRPr="00E86EEA">
        <w:rPr>
          <w:b/>
          <w:bCs/>
          <w:lang w:val="en-US"/>
        </w:rPr>
        <w:t xml:space="preserve"> in der </w:t>
      </w:r>
      <w:proofErr w:type="spellStart"/>
      <w:r w:rsidRPr="00E86EEA">
        <w:rPr>
          <w:b/>
          <w:bCs/>
          <w:lang w:val="en-US"/>
        </w:rPr>
        <w:t>Bildung</w:t>
      </w:r>
      <w:proofErr w:type="spellEnd"/>
      <w:r w:rsidRPr="00E86EEA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–</w:t>
      </w:r>
      <w:r w:rsidRPr="00E86EEA">
        <w:rPr>
          <w:b/>
          <w:bCs/>
          <w:lang w:val="en-US"/>
        </w:rPr>
        <w:t xml:space="preserve"> </w:t>
      </w:r>
      <w:proofErr w:type="spellStart"/>
      <w:r w:rsidRPr="00E86EEA">
        <w:rPr>
          <w:b/>
          <w:bCs/>
          <w:lang w:val="en-US"/>
        </w:rPr>
        <w:t>MobileConnect</w:t>
      </w:r>
      <w:proofErr w:type="spellEnd"/>
      <w:r w:rsidRPr="00E86EEA">
        <w:rPr>
          <w:b/>
          <w:bCs/>
          <w:lang w:val="en-US"/>
        </w:rPr>
        <w:t xml:space="preserve"> von Sennheiser</w:t>
      </w:r>
    </w:p>
    <w:p w14:paraId="7DCCA65E" w14:textId="79B353D9" w:rsidR="00D06D4F" w:rsidRPr="00081B40" w:rsidRDefault="00D06D4F" w:rsidP="00D06D4F">
      <w:r w:rsidRPr="00081B40">
        <w:t xml:space="preserve">Die </w:t>
      </w:r>
      <w:r>
        <w:t>hohe Nutzerfreundlichkeit</w:t>
      </w:r>
      <w:r w:rsidRPr="00081B40">
        <w:t xml:space="preserve"> und </w:t>
      </w:r>
      <w:r>
        <w:t>Verbreitung</w:t>
      </w:r>
      <w:r w:rsidRPr="00081B40">
        <w:t xml:space="preserve"> von Smartphones </w:t>
      </w:r>
      <w:r>
        <w:t xml:space="preserve">macht sich </w:t>
      </w:r>
      <w:r w:rsidR="001959F2">
        <w:t xml:space="preserve">auch </w:t>
      </w:r>
      <w:r>
        <w:t xml:space="preserve">die inklusive </w:t>
      </w:r>
      <w:r w:rsidR="001959F2">
        <w:t xml:space="preserve">Lösung </w:t>
      </w:r>
      <w:proofErr w:type="spellStart"/>
      <w:r w:rsidRPr="00081B40">
        <w:t>MobileConnect</w:t>
      </w:r>
      <w:proofErr w:type="spellEnd"/>
      <w:r w:rsidRPr="00081B40">
        <w:t xml:space="preserve"> </w:t>
      </w:r>
      <w:r>
        <w:t>von Sennheiser zunutze</w:t>
      </w:r>
      <w:r w:rsidR="001959F2">
        <w:t xml:space="preserve">, die </w:t>
      </w:r>
      <w:r w:rsidRPr="00081B40">
        <w:t>hörgeschädigte</w:t>
      </w:r>
      <w:r>
        <w:t>n</w:t>
      </w:r>
      <w:r w:rsidRPr="00081B40">
        <w:t xml:space="preserve"> Menschen </w:t>
      </w:r>
      <w:r>
        <w:t xml:space="preserve">den Zugang zu </w:t>
      </w:r>
      <w:r w:rsidR="001959F2">
        <w:t>Hochschulb</w:t>
      </w:r>
      <w:r>
        <w:t>ildung</w:t>
      </w:r>
      <w:r w:rsidR="001959F2">
        <w:t xml:space="preserve"> </w:t>
      </w:r>
      <w:r w:rsidRPr="00081B40">
        <w:t>erleichtern</w:t>
      </w:r>
      <w:r w:rsidR="001959F2">
        <w:t xml:space="preserve"> will</w:t>
      </w:r>
      <w:r w:rsidRPr="00081B40">
        <w:t>.</w:t>
      </w:r>
    </w:p>
    <w:p w14:paraId="2F176C85" w14:textId="77777777" w:rsidR="00D06D4F" w:rsidRPr="00081B40" w:rsidRDefault="00D06D4F" w:rsidP="00D06D4F"/>
    <w:tbl>
      <w:tblPr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798"/>
        <w:gridCol w:w="3082"/>
      </w:tblGrid>
      <w:tr w:rsidR="00D06D4F" w:rsidRPr="000E3636" w14:paraId="76892564" w14:textId="77777777" w:rsidTr="00557492">
        <w:tc>
          <w:tcPr>
            <w:tcW w:w="3935" w:type="dxa"/>
            <w:hideMark/>
          </w:tcPr>
          <w:p w14:paraId="30AAF446" w14:textId="77777777" w:rsidR="00D06D4F" w:rsidRDefault="00D06D4F" w:rsidP="00557492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5B96EE" wp14:editId="63DDC271">
                  <wp:extent cx="2978150" cy="1984623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198" cy="200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hideMark/>
          </w:tcPr>
          <w:p w14:paraId="2969DF9F" w14:textId="77777777" w:rsidR="00D06D4F" w:rsidRPr="00081B40" w:rsidRDefault="00D06D4F" w:rsidP="00557492">
            <w:pPr>
              <w:pStyle w:val="Beschriftung"/>
            </w:pPr>
            <w:r w:rsidRPr="00165D3C">
              <w:t xml:space="preserve">Die </w:t>
            </w:r>
            <w:proofErr w:type="spellStart"/>
            <w:r w:rsidRPr="00165D3C">
              <w:t>MobileConnect</w:t>
            </w:r>
            <w:proofErr w:type="spellEnd"/>
            <w:r w:rsidRPr="00165D3C">
              <w:t xml:space="preserve"> App m</w:t>
            </w:r>
            <w:r>
              <w:t xml:space="preserve">acht das Smartphone zum Audioempfänger. Sie ermöglicht es dem Nutzer, die Audiowiedergabe an die eigenen Hörgewohnheiten anzupassen </w:t>
            </w:r>
          </w:p>
          <w:p w14:paraId="5DB4A775" w14:textId="77777777" w:rsidR="00D06D4F" w:rsidRPr="00081B40" w:rsidRDefault="00D06D4F" w:rsidP="00557492"/>
        </w:tc>
      </w:tr>
    </w:tbl>
    <w:p w14:paraId="066C7121" w14:textId="77777777" w:rsidR="00D06D4F" w:rsidRPr="00081B40" w:rsidRDefault="00D06D4F" w:rsidP="00D06D4F"/>
    <w:p w14:paraId="093CC5F3" w14:textId="3230FF94" w:rsidR="00D06D4F" w:rsidRPr="003B1F21" w:rsidRDefault="00D06D4F" w:rsidP="00D06D4F">
      <w:proofErr w:type="spellStart"/>
      <w:r w:rsidRPr="003B1F21">
        <w:t>MobileConnect</w:t>
      </w:r>
      <w:proofErr w:type="spellEnd"/>
      <w:r w:rsidRPr="003B1F21">
        <w:t xml:space="preserve"> </w:t>
      </w:r>
      <w:r w:rsidR="0047786D" w:rsidRPr="003B1F21">
        <w:t>ist eine Streaming-Lösung zur Hörunterstützung</w:t>
      </w:r>
      <w:r w:rsidR="0047786D">
        <w:t xml:space="preserve">, die </w:t>
      </w:r>
      <w:r w:rsidRPr="003B1F21">
        <w:t xml:space="preserve">von Universitäten wie der Royal Society </w:t>
      </w:r>
      <w:proofErr w:type="spellStart"/>
      <w:r w:rsidRPr="003B1F21">
        <w:t>of</w:t>
      </w:r>
      <w:proofErr w:type="spellEnd"/>
      <w:r w:rsidRPr="003B1F21">
        <w:t xml:space="preserve"> Medicine (UK) und der Freien Universität Berlin genutzt wird</w:t>
      </w:r>
      <w:r w:rsidR="0047786D">
        <w:t xml:space="preserve">. Studierende können damit hochwertigen Ton ganz einfach über ihr Smartphone empfangen. </w:t>
      </w:r>
      <w:proofErr w:type="spellStart"/>
      <w:r w:rsidR="0047786D">
        <w:t>MobileConnect</w:t>
      </w:r>
      <w:proofErr w:type="spellEnd"/>
      <w:r w:rsidR="0047786D">
        <w:t xml:space="preserve"> wandelt dazu </w:t>
      </w:r>
      <w:r w:rsidRPr="003B1F21">
        <w:t xml:space="preserve">die Mikrofonsignale des </w:t>
      </w:r>
      <w:r w:rsidR="0047786D">
        <w:t xml:space="preserve">Dozenten in einen Audiostream um, der über das Campus-WLAN abgerufen werden kann. Die Smartphones der hörgeschädigten Studierenden werden so zu Audioempfängern, über die mittels </w:t>
      </w:r>
      <w:r w:rsidRPr="003B1F21">
        <w:t>Kopfhörer, Cochlea-Implantat oder Hörgerät</w:t>
      </w:r>
      <w:r w:rsidR="0047786D">
        <w:t xml:space="preserve"> die Vorlesung mitverfolgt werden kann</w:t>
      </w:r>
      <w:r w:rsidR="0047786D" w:rsidRPr="0047786D">
        <w:t xml:space="preserve"> </w:t>
      </w:r>
      <w:r w:rsidR="0047786D">
        <w:t xml:space="preserve">– </w:t>
      </w:r>
      <w:r w:rsidR="0047786D" w:rsidRPr="003B1F21">
        <w:t>nahezu verzögerungsfrei</w:t>
      </w:r>
      <w:r w:rsidR="0047786D">
        <w:t>.</w:t>
      </w:r>
      <w:r w:rsidRPr="003B1F21">
        <w:t xml:space="preserve"> </w:t>
      </w:r>
    </w:p>
    <w:p w14:paraId="7B82AF46" w14:textId="77777777" w:rsidR="00D06D4F" w:rsidRPr="003B1F21" w:rsidRDefault="00D06D4F" w:rsidP="00D06D4F"/>
    <w:p w14:paraId="5F8B12E1" w14:textId="17C8CD11" w:rsidR="00D06D4F" w:rsidRPr="003B1F21" w:rsidRDefault="0047786D" w:rsidP="00D06D4F">
      <w:r>
        <w:t xml:space="preserve">Die </w:t>
      </w:r>
      <w:proofErr w:type="spellStart"/>
      <w:r w:rsidR="00D06D4F" w:rsidRPr="003B1F21">
        <w:t>MobileConnect</w:t>
      </w:r>
      <w:proofErr w:type="spellEnd"/>
      <w:r w:rsidR="00D06D4F" w:rsidRPr="003B1F21">
        <w:t xml:space="preserve">-App </w:t>
      </w:r>
      <w:r>
        <w:t>für das Smartphone besitzt</w:t>
      </w:r>
      <w:r w:rsidR="00D06D4F" w:rsidRPr="003B1F21">
        <w:t xml:space="preserve"> einen </w:t>
      </w:r>
      <w:r>
        <w:t>so genannten „</w:t>
      </w:r>
      <w:r w:rsidR="00D06D4F" w:rsidRPr="003B1F21">
        <w:t xml:space="preserve">Personal Hearing </w:t>
      </w:r>
      <w:proofErr w:type="spellStart"/>
      <w:r w:rsidR="00D06D4F" w:rsidRPr="003B1F21">
        <w:t>Assistant</w:t>
      </w:r>
      <w:proofErr w:type="spellEnd"/>
      <w:r>
        <w:t>“</w:t>
      </w:r>
      <w:r w:rsidR="00D06D4F" w:rsidRPr="003B1F21">
        <w:t>, dessen Kompress</w:t>
      </w:r>
      <w:r w:rsidR="005B2922">
        <w:t>or</w:t>
      </w:r>
      <w:r w:rsidR="00D06D4F" w:rsidRPr="003B1F21">
        <w:t>-Algorithmen in Zusammenarbeit mit dem Fraunhofer-Institut für Dig</w:t>
      </w:r>
      <w:r w:rsidR="00836B66">
        <w:t>i</w:t>
      </w:r>
      <w:r w:rsidR="00D06D4F" w:rsidRPr="003B1F21">
        <w:t xml:space="preserve">tale Medientechnologie (IDMT) entwickelt wurden. </w:t>
      </w:r>
      <w:r w:rsidR="005B2922">
        <w:t xml:space="preserve">Damit lässt sich der Ton intuitiv </w:t>
      </w:r>
      <w:r w:rsidR="00D06D4F" w:rsidRPr="003B1F21">
        <w:t>an d</w:t>
      </w:r>
      <w:r w:rsidR="005B2922">
        <w:t>en</w:t>
      </w:r>
      <w:r w:rsidR="00D06D4F" w:rsidRPr="003B1F21">
        <w:t xml:space="preserve"> </w:t>
      </w:r>
      <w:r w:rsidR="005B2922">
        <w:t>eigenen</w:t>
      </w:r>
      <w:r w:rsidR="00D06D4F" w:rsidRPr="003B1F21">
        <w:t xml:space="preserve"> Hör</w:t>
      </w:r>
      <w:r w:rsidR="005B2922">
        <w:t xml:space="preserve">verlust </w:t>
      </w:r>
      <w:r w:rsidR="00D06D4F" w:rsidRPr="003B1F21">
        <w:t xml:space="preserve">anpassen und </w:t>
      </w:r>
      <w:r w:rsidR="005B2922">
        <w:t>eine</w:t>
      </w:r>
      <w:r w:rsidR="00D06D4F" w:rsidRPr="003B1F21">
        <w:t xml:space="preserve"> optimale Sprachverständlichkeit</w:t>
      </w:r>
      <w:r w:rsidR="005B2922">
        <w:t xml:space="preserve"> erzielen</w:t>
      </w:r>
      <w:r w:rsidR="00D06D4F" w:rsidRPr="003B1F21">
        <w:t xml:space="preserve">. </w:t>
      </w:r>
    </w:p>
    <w:p w14:paraId="756024B7" w14:textId="77777777" w:rsidR="00D06D4F" w:rsidRPr="003B1F21" w:rsidRDefault="00D06D4F" w:rsidP="00D06D4F"/>
    <w:p w14:paraId="046D7EAA" w14:textId="5FC8D6A0" w:rsidR="00D06D4F" w:rsidRPr="00081B40" w:rsidRDefault="00D06D4F" w:rsidP="00D06D4F">
      <w:r w:rsidRPr="003B1F21">
        <w:t xml:space="preserve">Im Gegensatz zu klassischen </w:t>
      </w:r>
      <w:r w:rsidR="005B2922" w:rsidRPr="003B1F21">
        <w:t>Hörunterstützung</w:t>
      </w:r>
      <w:r w:rsidR="005B2922">
        <w:t>ss</w:t>
      </w:r>
      <w:r w:rsidRPr="003B1F21">
        <w:t>ystemen</w:t>
      </w:r>
      <w:r w:rsidR="005B0F1A">
        <w:t>,</w:t>
      </w:r>
      <w:r w:rsidRPr="003B1F21">
        <w:t xml:space="preserve"> d</w:t>
      </w:r>
      <w:r w:rsidR="005B2922">
        <w:t xml:space="preserve">ie zum Beispiel mit </w:t>
      </w:r>
      <w:r w:rsidRPr="003B1F21">
        <w:t xml:space="preserve">Induktionsschleifen </w:t>
      </w:r>
      <w:r w:rsidR="005B2922">
        <w:t>arbeiten, setzt</w:t>
      </w:r>
      <w:r w:rsidRPr="003B1F21">
        <w:t xml:space="preserve"> </w:t>
      </w:r>
      <w:proofErr w:type="spellStart"/>
      <w:r w:rsidRPr="003B1F21">
        <w:t>MobileConnect</w:t>
      </w:r>
      <w:proofErr w:type="spellEnd"/>
      <w:r w:rsidRPr="003B1F21">
        <w:t xml:space="preserve"> </w:t>
      </w:r>
      <w:r w:rsidR="005B2922">
        <w:t xml:space="preserve">ganz auf </w:t>
      </w:r>
      <w:r w:rsidRPr="003B1F21">
        <w:t>Mainstream-Technologien</w:t>
      </w:r>
      <w:r>
        <w:t xml:space="preserve"> wie WLAN und Smartphones</w:t>
      </w:r>
      <w:r w:rsidRPr="00081B40">
        <w:t xml:space="preserve">, um qualitativ hochwertige Hörunterstützung </w:t>
      </w:r>
      <w:r w:rsidR="005B0F1A">
        <w:t>zu gewährleisten</w:t>
      </w:r>
      <w:r w:rsidRPr="00081B40">
        <w:t>. Diese Lösung hat sich als ideal für Universitäten bewährt, die meist rechtlich verpflichtet sind, barrierefreie Lösungen anzubieten</w:t>
      </w:r>
      <w:r w:rsidR="005B0F1A">
        <w:t xml:space="preserve">, jedoch </w:t>
      </w:r>
      <w:r>
        <w:t xml:space="preserve">häufig </w:t>
      </w:r>
      <w:r w:rsidRPr="00081B40">
        <w:t>Schwierigkeiten</w:t>
      </w:r>
      <w:r w:rsidR="005B0F1A">
        <w:t xml:space="preserve"> haben</w:t>
      </w:r>
      <w:r>
        <w:t xml:space="preserve">, </w:t>
      </w:r>
      <w:r w:rsidRPr="00081B40">
        <w:t xml:space="preserve">diese </w:t>
      </w:r>
      <w:r w:rsidR="005B0F1A">
        <w:t xml:space="preserve">auf dem gesamten Campus anzubieten, weil sich viele </w:t>
      </w:r>
      <w:r w:rsidRPr="00081B40">
        <w:t>Hörsäle</w:t>
      </w:r>
      <w:r w:rsidR="005B0F1A">
        <w:t xml:space="preserve"> nur schwer </w:t>
      </w:r>
      <w:r w:rsidRPr="00081B40">
        <w:t xml:space="preserve">mit neuer Technologie nachrüsten </w:t>
      </w:r>
      <w:r w:rsidR="005B0F1A">
        <w:t>lassen</w:t>
      </w:r>
      <w:r w:rsidRPr="00081B40">
        <w:t xml:space="preserve">. </w:t>
      </w:r>
    </w:p>
    <w:p w14:paraId="77A0EEBC" w14:textId="77777777" w:rsidR="00D06D4F" w:rsidRPr="00081B40" w:rsidRDefault="00D06D4F" w:rsidP="00D06D4F"/>
    <w:p w14:paraId="6B815A5E" w14:textId="7A917F50" w:rsidR="00D06D4F" w:rsidRDefault="00D06D4F" w:rsidP="00D06D4F">
      <w:r w:rsidRPr="00081B40">
        <w:t>„</w:t>
      </w:r>
      <w:proofErr w:type="spellStart"/>
      <w:r w:rsidRPr="00081B40">
        <w:t>MobileConnect</w:t>
      </w:r>
      <w:proofErr w:type="spellEnd"/>
      <w:r w:rsidRPr="00081B40">
        <w:t xml:space="preserve"> bietet </w:t>
      </w:r>
      <w:r>
        <w:t xml:space="preserve">effektive Hörunterstützung </w:t>
      </w:r>
      <w:r w:rsidRPr="00081B40">
        <w:t>auf sehr einfache Weise über WLAN und das persönliche Smartphone der Studierenden”</w:t>
      </w:r>
      <w:r w:rsidR="005B0F1A">
        <w:t>,</w:t>
      </w:r>
      <w:r w:rsidRPr="00081B40">
        <w:t xml:space="preserve"> erklärt Jakub Kolacz, Manager </w:t>
      </w:r>
      <w:proofErr w:type="spellStart"/>
      <w:r w:rsidRPr="00081B40">
        <w:t>Product</w:t>
      </w:r>
      <w:proofErr w:type="spellEnd"/>
      <w:r w:rsidRPr="00081B40">
        <w:t xml:space="preserve"> und </w:t>
      </w:r>
      <w:proofErr w:type="spellStart"/>
      <w:r w:rsidRPr="00081B40">
        <w:t>Commercialization</w:t>
      </w:r>
      <w:proofErr w:type="spellEnd"/>
      <w:r w:rsidRPr="00081B40">
        <w:t xml:space="preserve"> bei Sennheiser Streaming Technologies. „Studierende müssen nicht in </w:t>
      </w:r>
      <w:r w:rsidRPr="00081B40">
        <w:lastRenderedPageBreak/>
        <w:t>einem bestimmten Bereich sitzen oder einen speziellen Empfänger verwenden, sondern können ihren Sitzplatz im Hörsaal frei wählen</w:t>
      </w:r>
      <w:r>
        <w:t xml:space="preserve"> – das ist echte Inklusion</w:t>
      </w:r>
      <w:r w:rsidRPr="00081B40">
        <w:t>.“</w:t>
      </w:r>
    </w:p>
    <w:p w14:paraId="3ACE0BCF" w14:textId="06D1B2C1" w:rsidR="005B0F1A" w:rsidRDefault="005B0F1A" w:rsidP="00D06D4F"/>
    <w:tbl>
      <w:tblPr>
        <w:tblpPr w:leftFromText="141" w:rightFromText="141" w:vertAnchor="text" w:horzAnchor="margin" w:tblpY="25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858"/>
        <w:gridCol w:w="3604"/>
      </w:tblGrid>
      <w:tr w:rsidR="00334A8F" w:rsidRPr="000E3636" w14:paraId="75693FEB" w14:textId="77777777" w:rsidTr="00334A8F">
        <w:trPr>
          <w:trHeight w:val="3023"/>
        </w:trPr>
        <w:tc>
          <w:tcPr>
            <w:tcW w:w="3858" w:type="dxa"/>
            <w:hideMark/>
          </w:tcPr>
          <w:p w14:paraId="392EA9E1" w14:textId="77777777" w:rsidR="00334A8F" w:rsidRDefault="00334A8F" w:rsidP="00334A8F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C600A5" wp14:editId="0413B7E6">
                  <wp:extent cx="2381250" cy="2172892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103" cy="217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4" w:type="dxa"/>
            <w:hideMark/>
          </w:tcPr>
          <w:p w14:paraId="4E37F1EE" w14:textId="77777777" w:rsidR="00334A8F" w:rsidRPr="00C7283E" w:rsidRDefault="00334A8F" w:rsidP="00334A8F">
            <w:pPr>
              <w:pStyle w:val="Beschriftung"/>
              <w:rPr>
                <w:lang w:val="en-GB"/>
              </w:rPr>
            </w:pPr>
          </w:p>
          <w:p w14:paraId="53492574" w14:textId="77777777" w:rsidR="00334A8F" w:rsidRPr="00081B40" w:rsidRDefault="00334A8F" w:rsidP="00334A8F">
            <w:pPr>
              <w:pStyle w:val="Beschriftung"/>
              <w:rPr>
                <w:bCs/>
              </w:rPr>
            </w:pPr>
            <w:proofErr w:type="spellStart"/>
            <w:r w:rsidRPr="00081B40">
              <w:t>MobileConnect</w:t>
            </w:r>
            <w:proofErr w:type="spellEnd"/>
            <w:r w:rsidRPr="00081B40">
              <w:t xml:space="preserve"> nutzt das </w:t>
            </w:r>
            <w:r>
              <w:t>vorhandene</w:t>
            </w:r>
            <w:r w:rsidRPr="00081B40">
              <w:t xml:space="preserve"> WLAN, sodass kein</w:t>
            </w:r>
            <w:r>
              <w:t>e</w:t>
            </w:r>
            <w:r w:rsidRPr="00081B40">
              <w:t xml:space="preserve"> gesonderte</w:t>
            </w:r>
            <w:r>
              <w:t xml:space="preserve"> Infrastruktur installiert</w:t>
            </w:r>
            <w:r w:rsidRPr="00081B40">
              <w:t xml:space="preserve"> werden muss. Studierende können den </w:t>
            </w:r>
            <w:r>
              <w:t>Audio-</w:t>
            </w:r>
            <w:r w:rsidRPr="00081B40">
              <w:t xml:space="preserve">Stream überall auf dem </w:t>
            </w:r>
            <w:r>
              <w:t>Campus</w:t>
            </w:r>
            <w:r w:rsidRPr="00081B40">
              <w:t xml:space="preserve"> abrufen, indem sie einfach die </w:t>
            </w:r>
            <w:r>
              <w:t xml:space="preserve">entsprechende </w:t>
            </w:r>
            <w:r w:rsidRPr="00081B40">
              <w:t>Kanalnummer in der Smartphone-App ei</w:t>
            </w:r>
            <w:r>
              <w:t xml:space="preserve">ngeben </w:t>
            </w:r>
            <w:r w:rsidRPr="00081B40">
              <w:t xml:space="preserve">oder einen QR-Code scannen </w:t>
            </w:r>
          </w:p>
          <w:p w14:paraId="382EC5DB" w14:textId="77777777" w:rsidR="00334A8F" w:rsidRPr="00081B40" w:rsidRDefault="00334A8F" w:rsidP="00334A8F">
            <w:pPr>
              <w:pStyle w:val="Beschriftung"/>
            </w:pPr>
          </w:p>
        </w:tc>
      </w:tr>
    </w:tbl>
    <w:p w14:paraId="35C3585A" w14:textId="22213E0D" w:rsidR="00334A8F" w:rsidRDefault="00334A8F" w:rsidP="00D06D4F"/>
    <w:p w14:paraId="7D28E9DA" w14:textId="2AB2C9D8" w:rsidR="005B0F1A" w:rsidRDefault="005B0F1A" w:rsidP="00D06D4F">
      <w:r>
        <w:t>„BYOD-Lösungen haben sich als echter Game-</w:t>
      </w:r>
      <w:proofErr w:type="spellStart"/>
      <w:r>
        <w:t>Changer</w:t>
      </w:r>
      <w:proofErr w:type="spellEnd"/>
      <w:r>
        <w:t xml:space="preserve"> erwiesen“, fügt Kolacz hinzu. „Die ‚Nutzungsschwelle‘ für Studierende ist niedrig, und für die Betreiber ist es eine sehr kosteneffiziente Lösung.“</w:t>
      </w:r>
    </w:p>
    <w:p w14:paraId="5C74B11F" w14:textId="6DE7E32B" w:rsidR="00D06D4F" w:rsidRDefault="00D06D4F" w:rsidP="00D06D4F"/>
    <w:p w14:paraId="7402DCAF" w14:textId="77777777" w:rsidR="00B05DB3" w:rsidRDefault="00B05DB3" w:rsidP="00D06D4F"/>
    <w:p w14:paraId="03BBDE89" w14:textId="77777777" w:rsidR="00D06D4F" w:rsidRPr="00C6328E" w:rsidRDefault="00D06D4F" w:rsidP="00D06D4F">
      <w:pPr>
        <w:rPr>
          <w:sz w:val="16"/>
          <w:szCs w:val="20"/>
        </w:rPr>
      </w:pPr>
      <w:r w:rsidRPr="00C6328E">
        <w:rPr>
          <w:sz w:val="16"/>
          <w:szCs w:val="20"/>
        </w:rPr>
        <w:t>iOS ist ein</w:t>
      </w:r>
      <w:r>
        <w:rPr>
          <w:sz w:val="16"/>
          <w:szCs w:val="20"/>
        </w:rPr>
        <w:t xml:space="preserve">e Marke </w:t>
      </w:r>
      <w:r w:rsidRPr="00C6328E">
        <w:rPr>
          <w:sz w:val="16"/>
          <w:szCs w:val="20"/>
        </w:rPr>
        <w:t>von Apple Inc. Android ist ein</w:t>
      </w:r>
      <w:r>
        <w:rPr>
          <w:sz w:val="16"/>
          <w:szCs w:val="20"/>
        </w:rPr>
        <w:t>e Marke</w:t>
      </w:r>
      <w:r w:rsidRPr="00C6328E">
        <w:rPr>
          <w:sz w:val="16"/>
          <w:szCs w:val="20"/>
        </w:rPr>
        <w:t xml:space="preserve"> von Google LLC.</w:t>
      </w:r>
    </w:p>
    <w:p w14:paraId="5954F34D" w14:textId="25A0495B" w:rsidR="00F45F5C" w:rsidRDefault="00F45F5C" w:rsidP="00AB0C5A"/>
    <w:p w14:paraId="5F043566" w14:textId="2CD90D5A" w:rsidR="005B0F1A" w:rsidRPr="005B0F1A" w:rsidRDefault="005B0F1A" w:rsidP="005B0F1A">
      <w:r w:rsidRPr="005B0F1A">
        <w:t>Die Bilder dieser Press</w:t>
      </w:r>
      <w:r w:rsidR="00B05DB3">
        <w:t>e</w:t>
      </w:r>
      <w:r w:rsidRPr="005B0F1A">
        <w:t>mitteilung können hier herunter</w:t>
      </w:r>
      <w:r>
        <w:t>geladen werden:</w:t>
      </w:r>
      <w:r w:rsidRPr="005B0F1A">
        <w:t xml:space="preserve"> </w:t>
      </w:r>
      <w:hyperlink r:id="rId11" w:history="1">
        <w:r w:rsidRPr="005B0F1A">
          <w:rPr>
            <w:rStyle w:val="Hyperlink"/>
          </w:rPr>
          <w:t>https://sennheiser-brandzone.com/c/181/okK4L8dz</w:t>
        </w:r>
      </w:hyperlink>
      <w:r w:rsidRPr="005B0F1A">
        <w:t>.</w:t>
      </w:r>
    </w:p>
    <w:p w14:paraId="112AF6F6" w14:textId="3850F91C" w:rsidR="005B0F1A" w:rsidRPr="005B0F1A" w:rsidRDefault="005B0F1A" w:rsidP="00AB0C5A"/>
    <w:p w14:paraId="2B06C065" w14:textId="77777777" w:rsidR="00EF479B" w:rsidRPr="001D6133" w:rsidRDefault="00EF479B" w:rsidP="00EF479B">
      <w:pPr>
        <w:spacing w:line="240" w:lineRule="auto"/>
        <w:rPr>
          <w:color w:val="0095D5" w:themeColor="accent1"/>
          <w:szCs w:val="18"/>
        </w:rPr>
      </w:pPr>
      <w:r>
        <w:rPr>
          <w:color w:val="0095D5" w:themeColor="accent1"/>
          <w:szCs w:val="18"/>
        </w:rPr>
        <w:t>Über Sennheiser</w:t>
      </w:r>
    </w:p>
    <w:p w14:paraId="3D0F99FD" w14:textId="77777777" w:rsidR="00EF479B" w:rsidRDefault="00EF479B" w:rsidP="00EF479B">
      <w:pPr>
        <w:spacing w:line="240" w:lineRule="auto"/>
        <w:rPr>
          <w:color w:val="0096D6"/>
          <w:szCs w:val="18"/>
        </w:rPr>
      </w:pPr>
      <w:r>
        <w:t xml:space="preserve">1945 gegründet, feiert Sennheiser in diesem Jahr sein 75-jähriges Bestehen. Die Zukunft der Audio-Welt zu gestalten und für Kunden einzigartige Sound-Erlebnisse zu schaffen – dieser Anspruch eint Sennheiser Mitarbeiter und Partner weltweit. </w:t>
      </w:r>
      <w:r w:rsidRPr="001D6133">
        <w:t>Das</w:t>
      </w:r>
      <w:r>
        <w:t xml:space="preserve"> unabhängige</w:t>
      </w:r>
      <w:r w:rsidRPr="001D6133">
        <w:t xml:space="preserve"> Familienunternehmen</w:t>
      </w:r>
      <w:r>
        <w:t>, das in der dritten Generation von Dr. Andreas Sennheiser und Daniel Sennheiser geführt wird,</w:t>
      </w:r>
      <w:r w:rsidRPr="001D6133">
        <w:t xml:space="preserve"> ist </w:t>
      </w:r>
      <w:r>
        <w:t xml:space="preserve">heute </w:t>
      </w:r>
      <w:r w:rsidRPr="001D6133">
        <w:t xml:space="preserve">einer der führenden Hersteller von Kopfhörern, </w:t>
      </w:r>
      <w:r>
        <w:t xml:space="preserve">Lautsprechern, </w:t>
      </w:r>
      <w:r w:rsidRPr="001D6133">
        <w:t xml:space="preserve">Mikrofonen und drahtloser Übertragungstechnik. Der Umsatz der Sennheiser-Gruppe lag 2018 bei 710,7 Millionen Euro. </w:t>
      </w:r>
      <w:hyperlink r:id="rId12" w:history="1">
        <w:r w:rsidRPr="00930FDE">
          <w:rPr>
            <w:color w:val="0096D6"/>
          </w:rPr>
          <w:t>www.sennheiser.com</w:t>
        </w:r>
      </w:hyperlink>
    </w:p>
    <w:p w14:paraId="1A935AB3" w14:textId="77777777" w:rsidR="00C24DAB" w:rsidRDefault="00C24DAB" w:rsidP="005C1F67">
      <w:pPr>
        <w:pStyle w:val="About"/>
      </w:pPr>
    </w:p>
    <w:p w14:paraId="220B4C10" w14:textId="77777777" w:rsidR="00D06D4F" w:rsidRDefault="00D06D4F" w:rsidP="005C1F67">
      <w:pPr>
        <w:pStyle w:val="About"/>
      </w:pPr>
    </w:p>
    <w:p w14:paraId="2671BCC8" w14:textId="77777777" w:rsidR="00D06D4F" w:rsidRPr="00D02259" w:rsidRDefault="00D06D4F" w:rsidP="00D06D4F">
      <w:pPr>
        <w:pStyle w:val="Contact"/>
        <w:rPr>
          <w:b/>
        </w:rPr>
      </w:pPr>
      <w:r>
        <w:rPr>
          <w:b/>
        </w:rPr>
        <w:t>Lokaler Pressekontakt</w:t>
      </w:r>
      <w:r>
        <w:rPr>
          <w:b/>
        </w:rPr>
        <w:tab/>
        <w:t>Globaler Pressek</w:t>
      </w:r>
      <w:r w:rsidRPr="00D02259">
        <w:rPr>
          <w:b/>
        </w:rPr>
        <w:t>ontakt</w:t>
      </w:r>
    </w:p>
    <w:p w14:paraId="74641C9F" w14:textId="77777777" w:rsidR="00D06D4F" w:rsidRPr="00D02259" w:rsidRDefault="00D06D4F" w:rsidP="00D06D4F">
      <w:pPr>
        <w:pStyle w:val="Contact"/>
      </w:pPr>
    </w:p>
    <w:p w14:paraId="3FAAE30B" w14:textId="77777777" w:rsidR="00D06D4F" w:rsidRPr="00D02259" w:rsidRDefault="00D06D4F" w:rsidP="00D06D4F">
      <w:pPr>
        <w:pStyle w:val="Contact"/>
        <w:rPr>
          <w:color w:val="0095D5"/>
        </w:rPr>
      </w:pPr>
      <w:r>
        <w:rPr>
          <w:color w:val="0095D5"/>
        </w:rPr>
        <w:t>Stefan Peters</w:t>
      </w:r>
      <w:r w:rsidRPr="00D02259">
        <w:rPr>
          <w:color w:val="0095D5"/>
        </w:rPr>
        <w:tab/>
        <w:t>Stephanie Schmidt</w:t>
      </w:r>
    </w:p>
    <w:p w14:paraId="19D4EA66" w14:textId="77777777" w:rsidR="00D06D4F" w:rsidRPr="00D02259" w:rsidRDefault="00D06D4F" w:rsidP="00D06D4F">
      <w:pPr>
        <w:pStyle w:val="Contact"/>
      </w:pPr>
      <w:r>
        <w:t>stefan.peters@sennheiser.com</w:t>
      </w:r>
      <w:r w:rsidRPr="00D02259">
        <w:tab/>
        <w:t>stephanie.schmidt@sennheiser.com</w:t>
      </w:r>
    </w:p>
    <w:p w14:paraId="2E47AF0C" w14:textId="0382B2FF" w:rsidR="00D06D4F" w:rsidRDefault="00D06D4F" w:rsidP="00334A8F">
      <w:pPr>
        <w:pStyle w:val="Contact"/>
      </w:pPr>
      <w:r>
        <w:t>+49 0(5130) 600 – 1026</w:t>
      </w:r>
      <w:r w:rsidRPr="00D02259">
        <w:tab/>
        <w:t xml:space="preserve">+49 </w:t>
      </w:r>
      <w:r>
        <w:t>0</w:t>
      </w:r>
      <w:r w:rsidRPr="00D02259">
        <w:t>(5130) 600 – 1275</w:t>
      </w:r>
    </w:p>
    <w:sectPr w:rsidR="00D06D4F" w:rsidSect="009063D2">
      <w:headerReference w:type="default" r:id="rId13"/>
      <w:headerReference w:type="first" r:id="rId14"/>
      <w:footerReference w:type="first" r:id="rId15"/>
      <w:pgSz w:w="11906" w:h="16838" w:code="9"/>
      <w:pgMar w:top="2754" w:right="2608" w:bottom="1418" w:left="1418" w:header="629" w:footer="13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19F0E" w14:textId="77777777" w:rsidR="00CA1EB9" w:rsidRDefault="00CA1EB9" w:rsidP="00CA1EB9">
      <w:pPr>
        <w:spacing w:line="240" w:lineRule="auto"/>
      </w:pPr>
      <w:r>
        <w:separator/>
      </w:r>
    </w:p>
  </w:endnote>
  <w:endnote w:type="continuationSeparator" w:id="0">
    <w:p w14:paraId="04174C93" w14:textId="77777777" w:rsidR="00CA1EB9" w:rsidRDefault="00CA1EB9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F88D8463-2403-46D5-95C7-3ABCAA4D3ADD}"/>
    <w:embedBold r:id="rId2" w:fontKey="{949B0A69-B7F3-4EC2-949A-CEED7CA51AF9}"/>
    <w:embedBoldItalic r:id="rId3" w:fontKey="{C57E4604-86FA-496C-AB67-A9F8EC666C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3A50F0-020C-49E3-9708-A768DA5849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19BA1" w14:textId="5E2CD87C" w:rsidR="00EB6084" w:rsidRDefault="00EB6084" w:rsidP="007A57BC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73600" behindDoc="0" locked="1" layoutInCell="1" allowOverlap="1" wp14:anchorId="389FD4E8" wp14:editId="797A086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52D49" w14:textId="77777777" w:rsidR="00CA1EB9" w:rsidRDefault="00CA1EB9" w:rsidP="00CA1EB9">
      <w:pPr>
        <w:spacing w:line="240" w:lineRule="auto"/>
      </w:pPr>
      <w:r>
        <w:separator/>
      </w:r>
    </w:p>
  </w:footnote>
  <w:footnote w:type="continuationSeparator" w:id="0">
    <w:p w14:paraId="30CCC632" w14:textId="77777777" w:rsidR="00CA1EB9" w:rsidRDefault="00CA1EB9" w:rsidP="00CA1EB9">
      <w:pPr>
        <w:spacing w:line="240" w:lineRule="auto"/>
      </w:pPr>
      <w:r>
        <w:continuationSeparator/>
      </w:r>
    </w:p>
  </w:footnote>
  <w:footnote w:id="1">
    <w:p w14:paraId="2C915F6B" w14:textId="77777777" w:rsidR="00D06D4F" w:rsidRPr="009869F5" w:rsidRDefault="00D06D4F" w:rsidP="00D06D4F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9869F5">
        <w:rPr>
          <w:lang w:val="en-US"/>
        </w:rPr>
        <w:t xml:space="preserve"> </w:t>
      </w:r>
      <w:r w:rsidRPr="001D3171">
        <w:rPr>
          <w:sz w:val="16"/>
          <w:lang w:val="en-US"/>
        </w:rPr>
        <w:t>World Health Organization 2020, Deafness and hearing loss: https://www.who.int/health-topics/hearing-loss</w:t>
      </w:r>
    </w:p>
  </w:footnote>
  <w:footnote w:id="2">
    <w:p w14:paraId="60066675" w14:textId="77777777" w:rsidR="00D06D4F" w:rsidRPr="009869F5" w:rsidRDefault="00D06D4F" w:rsidP="00D06D4F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9869F5">
        <w:rPr>
          <w:lang w:val="en-US"/>
        </w:rPr>
        <w:t xml:space="preserve"> </w:t>
      </w:r>
      <w:r w:rsidRPr="009869F5">
        <w:rPr>
          <w:sz w:val="16"/>
          <w:szCs w:val="16"/>
          <w:lang w:val="en-US"/>
        </w:rPr>
        <w:t>U</w:t>
      </w:r>
      <w:r>
        <w:rPr>
          <w:sz w:val="16"/>
          <w:szCs w:val="16"/>
          <w:lang w:val="en-US"/>
        </w:rPr>
        <w:t>NICEF</w:t>
      </w:r>
      <w:r w:rsidRPr="009869F5">
        <w:rPr>
          <w:sz w:val="16"/>
          <w:szCs w:val="16"/>
          <w:lang w:val="en-US"/>
        </w:rPr>
        <w:t>, Inclusive education. Every child has the right to quality education and learning: https://www.unicef.org/education/inclusive-education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19CE1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="00443360">
      <w:rPr>
        <w:color w:val="0095D5" w:themeColor="accent1"/>
      </w:rPr>
      <w:t>emitteilung</w:t>
    </w:r>
    <w:r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75648" behindDoc="0" locked="1" layoutInCell="1" allowOverlap="1" wp14:anchorId="2B0DB742" wp14:editId="483C164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2" name="Grafik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1C36B0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2</w:t>
    </w:r>
    <w:r>
      <w:fldChar w:fldCharType="end"/>
    </w:r>
    <w:r>
      <w:t>/</w:t>
    </w:r>
    <w:r w:rsidR="0009070F">
      <w:fldChar w:fldCharType="begin"/>
    </w:r>
    <w:r w:rsidR="0009070F">
      <w:instrText xml:space="preserve"> NU</w:instrText>
    </w:r>
    <w:r w:rsidR="0009070F">
      <w:instrText xml:space="preserve">MPAGES  \* Arabic  \* MERGEFORMAT </w:instrText>
    </w:r>
    <w:r w:rsidR="0009070F">
      <w:fldChar w:fldCharType="separate"/>
    </w:r>
    <w:r w:rsidR="004E1A55">
      <w:rPr>
        <w:noProof/>
      </w:rPr>
      <w:t>2</w:t>
    </w:r>
    <w:r w:rsidR="0009070F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51C22" w14:textId="77777777" w:rsidR="00CA1EB9" w:rsidRPr="008E5D5C" w:rsidRDefault="00443360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>
      <w:rPr>
        <w:color w:val="0095D5" w:themeColor="accent1"/>
      </w:rPr>
      <w:t>emitteilung</w:t>
    </w:r>
    <w:r w:rsidR="00CA1EB9"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68480" behindDoc="0" locked="1" layoutInCell="1" allowOverlap="1" wp14:anchorId="442F6E38" wp14:editId="6AA43EA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3" name="Grafik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653CD7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1</w:t>
    </w:r>
    <w:r>
      <w:fldChar w:fldCharType="end"/>
    </w:r>
    <w:r>
      <w:t>/</w:t>
    </w:r>
    <w:fldSimple w:instr=" NUMPAGES  \* Arabic  \* MERGEFORMAT ">
      <w:r w:rsidR="004E1A55">
        <w:rPr>
          <w:noProof/>
        </w:rPr>
        <w:t>2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9070F"/>
    <w:rsid w:val="00121501"/>
    <w:rsid w:val="00122F85"/>
    <w:rsid w:val="001959F2"/>
    <w:rsid w:val="001B46A8"/>
    <w:rsid w:val="001C63D8"/>
    <w:rsid w:val="001D4E25"/>
    <w:rsid w:val="001F3001"/>
    <w:rsid w:val="002057CE"/>
    <w:rsid w:val="00282A8D"/>
    <w:rsid w:val="0029745C"/>
    <w:rsid w:val="002C6F4D"/>
    <w:rsid w:val="00311C6F"/>
    <w:rsid w:val="00326FB8"/>
    <w:rsid w:val="00334A8F"/>
    <w:rsid w:val="003717E5"/>
    <w:rsid w:val="00375ACD"/>
    <w:rsid w:val="003D06A1"/>
    <w:rsid w:val="00443360"/>
    <w:rsid w:val="00453B3E"/>
    <w:rsid w:val="0047786D"/>
    <w:rsid w:val="004B6FBC"/>
    <w:rsid w:val="004C26DD"/>
    <w:rsid w:val="004E1A55"/>
    <w:rsid w:val="005327DB"/>
    <w:rsid w:val="005B0F1A"/>
    <w:rsid w:val="005B2922"/>
    <w:rsid w:val="005C1F67"/>
    <w:rsid w:val="005D571F"/>
    <w:rsid w:val="005E6C8C"/>
    <w:rsid w:val="0060142B"/>
    <w:rsid w:val="006F058F"/>
    <w:rsid w:val="00707B63"/>
    <w:rsid w:val="007237E9"/>
    <w:rsid w:val="00732897"/>
    <w:rsid w:val="00766E21"/>
    <w:rsid w:val="00775410"/>
    <w:rsid w:val="007A57BC"/>
    <w:rsid w:val="007C4F79"/>
    <w:rsid w:val="007E03F6"/>
    <w:rsid w:val="007F0CBA"/>
    <w:rsid w:val="00836B66"/>
    <w:rsid w:val="008D6CAB"/>
    <w:rsid w:val="008E5D5C"/>
    <w:rsid w:val="009063D2"/>
    <w:rsid w:val="009302B0"/>
    <w:rsid w:val="009320A9"/>
    <w:rsid w:val="0096404E"/>
    <w:rsid w:val="00977493"/>
    <w:rsid w:val="009A0E7C"/>
    <w:rsid w:val="009C45A2"/>
    <w:rsid w:val="009D6AD5"/>
    <w:rsid w:val="00A1632A"/>
    <w:rsid w:val="00A653C8"/>
    <w:rsid w:val="00A80F83"/>
    <w:rsid w:val="00AA5CC3"/>
    <w:rsid w:val="00AB0C5A"/>
    <w:rsid w:val="00AB48ED"/>
    <w:rsid w:val="00AB5767"/>
    <w:rsid w:val="00AC4E77"/>
    <w:rsid w:val="00AD75E0"/>
    <w:rsid w:val="00AE0EF3"/>
    <w:rsid w:val="00AE2057"/>
    <w:rsid w:val="00B05DB3"/>
    <w:rsid w:val="00B20E88"/>
    <w:rsid w:val="00B476AD"/>
    <w:rsid w:val="00BE4B3B"/>
    <w:rsid w:val="00C24DAB"/>
    <w:rsid w:val="00C8099E"/>
    <w:rsid w:val="00C91ACD"/>
    <w:rsid w:val="00CA1EB9"/>
    <w:rsid w:val="00CC06C6"/>
    <w:rsid w:val="00CD5497"/>
    <w:rsid w:val="00CF6246"/>
    <w:rsid w:val="00D06D4F"/>
    <w:rsid w:val="00D22EA6"/>
    <w:rsid w:val="00D43645"/>
    <w:rsid w:val="00D644ED"/>
    <w:rsid w:val="00DC69CF"/>
    <w:rsid w:val="00DF7B7B"/>
    <w:rsid w:val="00E01E89"/>
    <w:rsid w:val="00E233E0"/>
    <w:rsid w:val="00E42C92"/>
    <w:rsid w:val="00E81E8D"/>
    <w:rsid w:val="00EB6084"/>
    <w:rsid w:val="00EC576E"/>
    <w:rsid w:val="00EF479B"/>
    <w:rsid w:val="00F207DC"/>
    <w:rsid w:val="00F45AA6"/>
    <w:rsid w:val="00F45F5C"/>
    <w:rsid w:val="00F75316"/>
    <w:rsid w:val="00FA6A25"/>
    <w:rsid w:val="00FD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1264F02E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7BC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7BC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E03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E03F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03F6"/>
    <w:rPr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03F6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06D4F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06D4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06D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ennheiser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ennheiser-brandzone.com/c/181/okK4L8dz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052AB-12DA-45AE-A388-9C3C107D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982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18</cp:revision>
  <cp:lastPrinted>2020-03-02T14:07:00Z</cp:lastPrinted>
  <dcterms:created xsi:type="dcterms:W3CDTF">2020-03-02T10:49:00Z</dcterms:created>
  <dcterms:modified xsi:type="dcterms:W3CDTF">2020-03-02T14:07:00Z</dcterms:modified>
</cp:coreProperties>
</file>